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74" w:rsidRDefault="00957119" w:rsidP="00EC1B27">
      <w:pPr>
        <w:pStyle w:val="Title"/>
      </w:pPr>
      <w:r>
        <w:t xml:space="preserve">STANDARD EROSION AND SEDIMENT CONTROL PLAN </w:t>
      </w:r>
      <w:r w:rsidR="000C5C74">
        <w:t>NOTES</w:t>
      </w:r>
    </w:p>
    <w:p w:rsidR="000C5C74" w:rsidRDefault="000C5C74" w:rsidP="000C5C74">
      <w:pPr>
        <w:ind w:left="513" w:hanging="513"/>
        <w:jc w:val="both"/>
      </w:pPr>
    </w:p>
    <w:p w:rsidR="00957119" w:rsidRDefault="00957119" w:rsidP="00C8707D">
      <w:pPr>
        <w:pStyle w:val="BodyText"/>
        <w:numPr>
          <w:ilvl w:val="0"/>
          <w:numId w:val="1"/>
        </w:numPr>
      </w:pPr>
      <w:r>
        <w:t>All earth disturbances, including clearing and grubbing as well as cuts and fills shall be done in accordance with the approved E&amp;S plan. A copy of the approved drawings (stamped, signed and dated by the reviewing agency) must be available at the project site at all times. The reviewing agency shall be notified of any changes to the approved plan prior to implementation of those changes. The reviewing agency may require a written submittal of those changes for review and approval at its discretion.</w:t>
      </w:r>
    </w:p>
    <w:p w:rsidR="00957119" w:rsidRDefault="00957119" w:rsidP="000C5C74">
      <w:pPr>
        <w:pStyle w:val="BodyText"/>
      </w:pPr>
      <w:bookmarkStart w:id="0" w:name="_GoBack"/>
      <w:bookmarkEnd w:id="0"/>
    </w:p>
    <w:p w:rsidR="00957119" w:rsidRDefault="00957119" w:rsidP="00C8707D">
      <w:pPr>
        <w:pStyle w:val="ListParagraph"/>
        <w:numPr>
          <w:ilvl w:val="0"/>
          <w:numId w:val="1"/>
        </w:numPr>
        <w:jc w:val="both"/>
      </w:pPr>
      <w:r>
        <w:t xml:space="preserve">At least 7 days prior to starting any earth disturbance activities, including clearing and grubbing, the owner and/or operator shall invite all contractors, the landowner, appropriate municipal officials, the E&amp;S plan preparer, the PCSM plan preparer, the licensed professional responsible for oversight of critical stages of implementation of the PCSM plan, and a representative from the local conservation district to an on-site preconstruction meeting.  </w:t>
      </w:r>
    </w:p>
    <w:p w:rsidR="00957119" w:rsidRDefault="00957119" w:rsidP="00957119">
      <w:pPr>
        <w:jc w:val="both"/>
      </w:pPr>
    </w:p>
    <w:p w:rsidR="00957119" w:rsidRDefault="00957119" w:rsidP="00C8707D">
      <w:pPr>
        <w:pStyle w:val="ListParagraph"/>
        <w:numPr>
          <w:ilvl w:val="0"/>
          <w:numId w:val="1"/>
        </w:numPr>
        <w:jc w:val="both"/>
      </w:pPr>
      <w:r>
        <w:t>At least 3 days prior to starting any earth disturbance activities, or expanding into an area previously unmarked, the Pennsylvania One Call System Inc. shall be notified at 1-800-242-1776 for the location of existing underground utilities.</w:t>
      </w:r>
    </w:p>
    <w:p w:rsidR="00957119" w:rsidRDefault="00957119" w:rsidP="00957119">
      <w:pPr>
        <w:jc w:val="both"/>
      </w:pPr>
    </w:p>
    <w:p w:rsidR="00957119" w:rsidRDefault="00957119" w:rsidP="00C8707D">
      <w:pPr>
        <w:pStyle w:val="ListParagraph"/>
        <w:numPr>
          <w:ilvl w:val="0"/>
          <w:numId w:val="1"/>
        </w:numPr>
        <w:jc w:val="both"/>
      </w:pPr>
      <w:r>
        <w:t>All earth disturbance activities shall proceed in accordance with the sequence provided on the plan drawings. Deviation from that sequence must be approved in writing from the local conservation district or by the Department prior to implementation.</w:t>
      </w:r>
    </w:p>
    <w:p w:rsidR="00957119" w:rsidRDefault="00957119" w:rsidP="00957119">
      <w:pPr>
        <w:jc w:val="both"/>
      </w:pPr>
    </w:p>
    <w:p w:rsidR="00957119" w:rsidRDefault="00957119" w:rsidP="00C8707D">
      <w:pPr>
        <w:pStyle w:val="ListParagraph"/>
        <w:numPr>
          <w:ilvl w:val="0"/>
          <w:numId w:val="1"/>
        </w:numPr>
        <w:jc w:val="both"/>
      </w:pPr>
      <w:r>
        <w:t>Areas to be filled are to be cleared, grubbed, and stripped of topsoil to remove trees, vegetation, roots and other objectionable material.</w:t>
      </w:r>
    </w:p>
    <w:p w:rsidR="00957119" w:rsidRDefault="00957119" w:rsidP="00957119">
      <w:pPr>
        <w:jc w:val="both"/>
      </w:pPr>
    </w:p>
    <w:p w:rsidR="00957119" w:rsidRDefault="00957119" w:rsidP="00C8707D">
      <w:pPr>
        <w:pStyle w:val="ListParagraph"/>
        <w:numPr>
          <w:ilvl w:val="0"/>
          <w:numId w:val="1"/>
        </w:numPr>
        <w:jc w:val="both"/>
      </w:pPr>
      <w:r>
        <w:t>Clearing, grubbing, and topsoil stripping shall be limited to those areas described in each stage of the construction sequence. General site clearing, grubbing and topsoil stripping may not commence in any stage or phase of the project until the E&amp;S BMPs specified by the BMP sequence for that stage or phase have been installed and are functioning as described in this E&amp;S plan.</w:t>
      </w:r>
    </w:p>
    <w:p w:rsidR="00957119" w:rsidRDefault="00957119" w:rsidP="00957119">
      <w:pPr>
        <w:jc w:val="both"/>
      </w:pPr>
    </w:p>
    <w:p w:rsidR="00957119" w:rsidRDefault="00A77BBE" w:rsidP="00C8707D">
      <w:pPr>
        <w:pStyle w:val="ListParagraph"/>
        <w:numPr>
          <w:ilvl w:val="0"/>
          <w:numId w:val="1"/>
        </w:numPr>
        <w:jc w:val="both"/>
      </w:pPr>
      <w:r>
        <w:t>At no time shall construction vehicles be allowed to enter areas outside the limit of disturbance boundaries shown on the plan maps. These areas must be clearly marked and fenced off before clearing and grubbing operations begin.</w:t>
      </w:r>
    </w:p>
    <w:p w:rsidR="00A77BBE" w:rsidRDefault="00A77BBE" w:rsidP="00957119">
      <w:pPr>
        <w:jc w:val="both"/>
      </w:pPr>
    </w:p>
    <w:p w:rsidR="00A77BBE" w:rsidRDefault="00A77BBE" w:rsidP="00C8707D">
      <w:pPr>
        <w:pStyle w:val="ListParagraph"/>
        <w:numPr>
          <w:ilvl w:val="0"/>
          <w:numId w:val="1"/>
        </w:numPr>
        <w:jc w:val="both"/>
      </w:pPr>
      <w:r>
        <w:t>Topsoil required for the establishment of vegetation shall be stockpiled at the location(s) shown on the plan map(s) in the amount necessary to complete the finish grading of all exposed areas that are to be stabilized by vegetation. Each stockpile shall be protected in the manner shown on the plan drawings. Stockpile heights shall not exceed 35 feet. Stockpile slopes shall be 2H</w:t>
      </w:r>
      <w:proofErr w:type="gramStart"/>
      <w:r>
        <w:t>:1V</w:t>
      </w:r>
      <w:proofErr w:type="gramEnd"/>
      <w:r>
        <w:t xml:space="preserve"> or flatter.</w:t>
      </w:r>
    </w:p>
    <w:p w:rsidR="00A77BBE" w:rsidRDefault="00A77BBE" w:rsidP="00957119">
      <w:pPr>
        <w:jc w:val="both"/>
      </w:pPr>
    </w:p>
    <w:p w:rsidR="00CD6429" w:rsidRDefault="00CD6429" w:rsidP="00C8707D">
      <w:pPr>
        <w:pStyle w:val="ListParagraph"/>
        <w:numPr>
          <w:ilvl w:val="0"/>
          <w:numId w:val="1"/>
        </w:numPr>
        <w:jc w:val="both"/>
      </w:pPr>
      <w:r>
        <w:t>Immediately upon discovering unforeseen circumstances posing the potential for accelerated erosion and/or sediment pollution, the operator shall implement appropriate best management practices to minimize the potential for erosion and sediment pollution and notify the local conservation district and/or the regional office of the Department.</w:t>
      </w:r>
    </w:p>
    <w:p w:rsidR="00886B16" w:rsidRDefault="00886B16" w:rsidP="00CD6429">
      <w:pPr>
        <w:jc w:val="both"/>
      </w:pPr>
    </w:p>
    <w:p w:rsidR="00886B16" w:rsidRDefault="00886B16" w:rsidP="00CD6429">
      <w:pPr>
        <w:jc w:val="both"/>
      </w:pPr>
    </w:p>
    <w:p w:rsidR="00886B16" w:rsidRDefault="00886B16" w:rsidP="00CD6429">
      <w:pPr>
        <w:jc w:val="both"/>
      </w:pPr>
    </w:p>
    <w:p w:rsidR="00CD6429" w:rsidRDefault="00CD6429" w:rsidP="00C8707D">
      <w:pPr>
        <w:pStyle w:val="ListParagraph"/>
        <w:numPr>
          <w:ilvl w:val="0"/>
          <w:numId w:val="1"/>
        </w:numPr>
        <w:jc w:val="both"/>
      </w:pPr>
      <w:r>
        <w:lastRenderedPageBreak/>
        <w:t xml:space="preserve">All building materials and wastes shall be removed from the site and recycled or disposed of in accordance with the Department’s Solid Waste Management Regulations at 25 Pa. Code 260.1 et seq., 271.1, and 287.1 </w:t>
      </w:r>
      <w:proofErr w:type="gramStart"/>
      <w:r>
        <w:t>et</w:t>
      </w:r>
      <w:proofErr w:type="gramEnd"/>
      <w:r>
        <w:t>. seq. No building materials or wastes or unused building materials shall be burned, buried, dumped, or discharged at this site.</w:t>
      </w:r>
    </w:p>
    <w:p w:rsidR="00CD6429" w:rsidRDefault="00CD6429" w:rsidP="00CD6429">
      <w:pPr>
        <w:jc w:val="both"/>
      </w:pPr>
    </w:p>
    <w:p w:rsidR="00CD6429" w:rsidRDefault="00CD6429" w:rsidP="00C8707D">
      <w:pPr>
        <w:pStyle w:val="ListParagraph"/>
        <w:numPr>
          <w:ilvl w:val="0"/>
          <w:numId w:val="1"/>
        </w:numPr>
        <w:jc w:val="both"/>
      </w:pPr>
      <w:r>
        <w:t>All off-site waste and borrow areas must have an E&amp;S plan approved by the local conservation district or the Department fully implemented prior to being activated.</w:t>
      </w:r>
    </w:p>
    <w:p w:rsidR="00CD6429" w:rsidRDefault="00CD6429" w:rsidP="00CD6429">
      <w:pPr>
        <w:jc w:val="both"/>
      </w:pPr>
    </w:p>
    <w:p w:rsidR="00CD6429" w:rsidRDefault="0056778C" w:rsidP="00C8707D">
      <w:pPr>
        <w:pStyle w:val="ListParagraph"/>
        <w:numPr>
          <w:ilvl w:val="0"/>
          <w:numId w:val="1"/>
        </w:numPr>
        <w:jc w:val="both"/>
      </w:pPr>
      <w:r>
        <w:t>The contractor is responsible for ensuring that any material brought on site is clean fill. Form FP-001 must be retained by the property owner for any fill material affected by a spill or release of a regulated substance but qualifying as clean fill due to analytical testing.</w:t>
      </w:r>
    </w:p>
    <w:p w:rsidR="0056778C" w:rsidRDefault="0056778C" w:rsidP="00CD6429">
      <w:pPr>
        <w:jc w:val="both"/>
      </w:pPr>
    </w:p>
    <w:p w:rsidR="0056778C" w:rsidRDefault="0056778C" w:rsidP="00C8707D">
      <w:pPr>
        <w:pStyle w:val="BodyText3"/>
        <w:numPr>
          <w:ilvl w:val="0"/>
          <w:numId w:val="1"/>
        </w:numPr>
        <w:jc w:val="both"/>
        <w:rPr>
          <w:rFonts w:ascii="Times New Roman" w:hAnsi="Times New Roman"/>
          <w:sz w:val="24"/>
        </w:rPr>
      </w:pPr>
      <w:r>
        <w:rPr>
          <w:rFonts w:ascii="Times New Roman" w:hAnsi="Times New Roman"/>
          <w:sz w:val="24"/>
        </w:rPr>
        <w:t>All pumping of water from any work area shall be done according to the procedure described in this plan, over undisturbed vegetated areas.</w:t>
      </w:r>
      <w:r w:rsidR="00B53F15">
        <w:rPr>
          <w:rFonts w:ascii="Times New Roman" w:hAnsi="Times New Roman"/>
          <w:sz w:val="24"/>
        </w:rPr>
        <w:t xml:space="preserve">  </w:t>
      </w:r>
      <w:r w:rsidR="00B53F15" w:rsidRPr="00B53F15">
        <w:rPr>
          <w:rFonts w:ascii="Times New Roman" w:hAnsi="Times New Roman"/>
          <w:sz w:val="24"/>
        </w:rPr>
        <w:t>All pumping of sediment laden water shall be through a sediment control BMP, such as a pumped water filter bag discharging over non-disturbed areas.</w:t>
      </w:r>
    </w:p>
    <w:p w:rsidR="0056778C" w:rsidRDefault="0056778C" w:rsidP="0056778C">
      <w:pPr>
        <w:pStyle w:val="BodyText3"/>
        <w:jc w:val="both"/>
        <w:rPr>
          <w:rFonts w:ascii="Times New Roman" w:hAnsi="Times New Roman"/>
          <w:sz w:val="24"/>
        </w:rPr>
      </w:pPr>
    </w:p>
    <w:p w:rsidR="0056778C" w:rsidRDefault="0056778C" w:rsidP="00C8707D">
      <w:pPr>
        <w:pStyle w:val="BodyText"/>
        <w:numPr>
          <w:ilvl w:val="0"/>
          <w:numId w:val="1"/>
        </w:numPr>
      </w:pPr>
      <w:r>
        <w:t>Vehicles and e</w:t>
      </w:r>
      <w:r w:rsidR="000C5C74">
        <w:t xml:space="preserve">quipment may </w:t>
      </w:r>
      <w:r>
        <w:t xml:space="preserve">neither enter directly nor exit directly from lots </w:t>
      </w:r>
      <w:r w:rsidRPr="0056778C">
        <w:rPr>
          <w:u w:val="single"/>
        </w:rPr>
        <w:t>(specify lot numbers)</w:t>
      </w:r>
      <w:r>
        <w:t xml:space="preserve"> onto </w:t>
      </w:r>
      <w:r w:rsidRPr="0056778C">
        <w:rPr>
          <w:u w:val="single"/>
        </w:rPr>
        <w:t>(specify road names</w:t>
      </w:r>
      <w:r w:rsidRPr="000032F9">
        <w:t>).</w:t>
      </w:r>
      <w:r w:rsidR="000032F9" w:rsidRPr="000032F9">
        <w:t xml:space="preserve">  Vehicles and Equipment may only enter and exit the construction site via a stabilized rock construction entrance</w:t>
      </w:r>
      <w:r w:rsidR="000032F9">
        <w:t>.</w:t>
      </w:r>
    </w:p>
    <w:p w:rsidR="0056778C" w:rsidRDefault="0056778C" w:rsidP="000C5C74">
      <w:pPr>
        <w:pStyle w:val="BodyText"/>
      </w:pPr>
    </w:p>
    <w:p w:rsidR="0056778C" w:rsidRDefault="0056778C" w:rsidP="00C8707D">
      <w:pPr>
        <w:pStyle w:val="Style1"/>
        <w:numPr>
          <w:ilvl w:val="0"/>
          <w:numId w:val="1"/>
        </w:numPr>
        <w:jc w:val="both"/>
      </w:pPr>
      <w:r>
        <w:t xml:space="preserve">Until the site is stabilized, all erosion and sediment BMPs shall be maintained properly. Maintenance shall include inspections of all erosion and sediment BMPs after each runoff event and on a weekly basis. </w:t>
      </w:r>
      <w:r w:rsidR="0049073B" w:rsidRPr="0049073B">
        <w:t>The operator will maintain and make available to Lehigh County Conservation District complete, written inspection logs of all those inspections</w:t>
      </w:r>
      <w:r w:rsidR="0049073B">
        <w:t>.</w:t>
      </w:r>
      <w:r w:rsidR="0049073B" w:rsidRPr="0049073B">
        <w:t xml:space="preserve"> </w:t>
      </w:r>
      <w:r w:rsidR="0049073B">
        <w:t xml:space="preserve"> </w:t>
      </w:r>
      <w:r>
        <w:t>All preventative and remedial maintenance work, including clean out, repair, replacement, regrading, reseeding, remulching and renetting must be performed immediately. If the E&amp;S BMPs fail to perform as expected, replacement BMPs, or modifications of those installed will be required.</w:t>
      </w:r>
    </w:p>
    <w:p w:rsidR="006106B8" w:rsidRDefault="006106B8" w:rsidP="0056778C">
      <w:pPr>
        <w:pStyle w:val="Style1"/>
        <w:jc w:val="both"/>
      </w:pPr>
    </w:p>
    <w:p w:rsidR="006106B8" w:rsidRDefault="006106B8" w:rsidP="00C8707D">
      <w:pPr>
        <w:pStyle w:val="Style1"/>
        <w:numPr>
          <w:ilvl w:val="0"/>
          <w:numId w:val="1"/>
        </w:numPr>
        <w:jc w:val="both"/>
      </w:pPr>
      <w:r>
        <w:t>A log showing dates that E&amp;S BMPs were inspected as well as any deficiencies found and the date they were corrected shall be maintained on the site and be made available to regulatory agency officials at the time of inspection.</w:t>
      </w:r>
    </w:p>
    <w:p w:rsidR="006106B8" w:rsidRDefault="006106B8" w:rsidP="0056778C">
      <w:pPr>
        <w:pStyle w:val="Style1"/>
        <w:jc w:val="both"/>
      </w:pPr>
    </w:p>
    <w:p w:rsidR="006106B8" w:rsidRDefault="006106B8" w:rsidP="00C8707D">
      <w:pPr>
        <w:pStyle w:val="Style1"/>
        <w:numPr>
          <w:ilvl w:val="0"/>
          <w:numId w:val="1"/>
        </w:numPr>
        <w:jc w:val="both"/>
      </w:pPr>
      <w:r>
        <w:t>Sediment tracked onto any public roadway or sidewalk shall be returned to the construction site by the end of each work day and disposed in the manner described in this plan. In no case shall the sediment be washed, shoveled, or swept into any roadside ditch, storm sewer, or surface water.</w:t>
      </w:r>
    </w:p>
    <w:p w:rsidR="006106B8" w:rsidRDefault="006106B8" w:rsidP="0056778C">
      <w:pPr>
        <w:pStyle w:val="Style1"/>
        <w:jc w:val="both"/>
      </w:pPr>
    </w:p>
    <w:p w:rsidR="00F7254D" w:rsidRDefault="00F7254D" w:rsidP="00C8707D">
      <w:pPr>
        <w:pStyle w:val="Style1"/>
        <w:numPr>
          <w:ilvl w:val="0"/>
          <w:numId w:val="1"/>
        </w:numPr>
        <w:jc w:val="both"/>
      </w:pPr>
      <w:r>
        <w:t>All sediment removed from BMPs shall be disposed of in the manner described on the plan drawings.</w:t>
      </w:r>
      <w:r w:rsidR="009349C9">
        <w:t xml:space="preserve">  </w:t>
      </w:r>
      <w:r w:rsidR="009349C9" w:rsidRPr="009349C9">
        <w:t>Sediment removed from BMPs shall be disposed of in landscaped areas outside of steep slopes, wetlands, floodplains or drainage swales and immediately stabilized, or placed in topsoil stockpiles.</w:t>
      </w:r>
    </w:p>
    <w:p w:rsidR="00F7254D" w:rsidRDefault="00F7254D" w:rsidP="0056778C">
      <w:pPr>
        <w:pStyle w:val="Style1"/>
        <w:jc w:val="both"/>
      </w:pPr>
    </w:p>
    <w:p w:rsidR="006106B8" w:rsidRDefault="00F7254D" w:rsidP="00C8707D">
      <w:pPr>
        <w:pStyle w:val="Style1"/>
        <w:numPr>
          <w:ilvl w:val="0"/>
          <w:numId w:val="1"/>
        </w:numPr>
        <w:jc w:val="both"/>
      </w:pPr>
      <w:r>
        <w:t>Areas which are to be topsoiled shall be scarified to a minimum depth of 3 to 5 inches – 6 to 12 inches on compacted soils – prior to placement of topsoil. Areas to be vegetated shall have a minimum 4 inches of topsoil in place prior to seeding and mulching. Fill outslopes shall have a minimum of 2 inches of topsoil.</w:t>
      </w:r>
    </w:p>
    <w:p w:rsidR="00F7254D" w:rsidRDefault="00F7254D" w:rsidP="0056778C">
      <w:pPr>
        <w:pStyle w:val="Style1"/>
        <w:jc w:val="both"/>
      </w:pPr>
    </w:p>
    <w:p w:rsidR="00F7254D" w:rsidRDefault="000F5550" w:rsidP="00C8707D">
      <w:pPr>
        <w:pStyle w:val="Style1"/>
        <w:numPr>
          <w:ilvl w:val="0"/>
          <w:numId w:val="1"/>
        </w:numPr>
        <w:jc w:val="both"/>
      </w:pPr>
      <w:r>
        <w:lastRenderedPageBreak/>
        <w:t>All fills shall be compacted as required to reduce erosion, slippage, settlement, subsidence or other related problems. Fill intended to support buildings, structures and conduits, etc. shall be compacted in accordance with local requirements or codes.</w:t>
      </w:r>
    </w:p>
    <w:p w:rsidR="000F5550" w:rsidRDefault="000F5550" w:rsidP="0056778C">
      <w:pPr>
        <w:pStyle w:val="Style1"/>
        <w:jc w:val="both"/>
      </w:pPr>
    </w:p>
    <w:p w:rsidR="000F5550" w:rsidRDefault="000F5550" w:rsidP="00C8707D">
      <w:pPr>
        <w:pStyle w:val="Style1"/>
        <w:numPr>
          <w:ilvl w:val="0"/>
          <w:numId w:val="1"/>
        </w:numPr>
        <w:jc w:val="both"/>
      </w:pPr>
      <w:r>
        <w:t>All earthen fills shall be placed in compacted layers not to exceed 9 inches in thickness.</w:t>
      </w:r>
    </w:p>
    <w:p w:rsidR="000F5550" w:rsidRDefault="000F5550" w:rsidP="0056778C">
      <w:pPr>
        <w:pStyle w:val="Style1"/>
        <w:jc w:val="both"/>
      </w:pPr>
    </w:p>
    <w:p w:rsidR="000F5550" w:rsidRDefault="000F5550" w:rsidP="00C8707D">
      <w:pPr>
        <w:pStyle w:val="Style1"/>
        <w:numPr>
          <w:ilvl w:val="0"/>
          <w:numId w:val="1"/>
        </w:numPr>
        <w:jc w:val="both"/>
      </w:pPr>
      <w:r>
        <w:t>Fill materials shall be free of frozen particles, brush, roots, sod, or other foreign or objectionable materials that would interfere with or prevent construction of satisfactory fills.</w:t>
      </w:r>
    </w:p>
    <w:p w:rsidR="000F5550" w:rsidRDefault="000F5550" w:rsidP="00C8707D">
      <w:pPr>
        <w:pStyle w:val="Style1"/>
        <w:numPr>
          <w:ilvl w:val="0"/>
          <w:numId w:val="1"/>
        </w:numPr>
        <w:jc w:val="both"/>
      </w:pPr>
      <w:r>
        <w:t>Frozen materials or soft, mucky, or highly compressible materials shall not be incorporated into fills.</w:t>
      </w:r>
    </w:p>
    <w:p w:rsidR="000F5550" w:rsidRDefault="000F5550" w:rsidP="0056778C">
      <w:pPr>
        <w:pStyle w:val="Style1"/>
        <w:jc w:val="both"/>
      </w:pPr>
    </w:p>
    <w:p w:rsidR="000F5550" w:rsidRDefault="000F5550" w:rsidP="00C8707D">
      <w:pPr>
        <w:pStyle w:val="Style1"/>
        <w:numPr>
          <w:ilvl w:val="0"/>
          <w:numId w:val="1"/>
        </w:numPr>
        <w:jc w:val="both"/>
      </w:pPr>
      <w:r>
        <w:t>Fill shall not be placed on saturated or frozen surfaces.</w:t>
      </w:r>
    </w:p>
    <w:p w:rsidR="000F5550" w:rsidRDefault="000F5550" w:rsidP="0056778C">
      <w:pPr>
        <w:pStyle w:val="Style1"/>
        <w:jc w:val="both"/>
      </w:pPr>
    </w:p>
    <w:p w:rsidR="000F5550" w:rsidRDefault="00312CE3" w:rsidP="00C8707D">
      <w:pPr>
        <w:pStyle w:val="Style1"/>
        <w:numPr>
          <w:ilvl w:val="0"/>
          <w:numId w:val="1"/>
        </w:numPr>
        <w:jc w:val="both"/>
      </w:pPr>
      <w:r>
        <w:t>Seeps or springs encountered during construction shall be handled in accordance with the standard and specification for subsurface drain or other approved method.</w:t>
      </w:r>
    </w:p>
    <w:p w:rsidR="00312CE3" w:rsidRDefault="00312CE3" w:rsidP="0056778C">
      <w:pPr>
        <w:pStyle w:val="Style1"/>
        <w:jc w:val="both"/>
      </w:pPr>
    </w:p>
    <w:p w:rsidR="00312CE3" w:rsidRDefault="00312CE3" w:rsidP="00C8707D">
      <w:pPr>
        <w:pStyle w:val="Style1"/>
        <w:numPr>
          <w:ilvl w:val="0"/>
          <w:numId w:val="1"/>
        </w:numPr>
        <w:jc w:val="both"/>
      </w:pPr>
      <w:r>
        <w:t>All graded areas shall be permanently stabilized immediately upon reaching finished grade. Cut slopes in competent bedrock and rock fills need not be vegetated. Seeded areas within 50 feet of a surface water, or as otherwise shown on the plan drawings, shall be blanketed according to the standards of this plan.</w:t>
      </w:r>
    </w:p>
    <w:p w:rsidR="00312CE3" w:rsidRDefault="00312CE3" w:rsidP="0056778C">
      <w:pPr>
        <w:pStyle w:val="Style1"/>
        <w:jc w:val="both"/>
      </w:pPr>
    </w:p>
    <w:p w:rsidR="00312CE3" w:rsidRDefault="00312CE3" w:rsidP="00C8707D">
      <w:pPr>
        <w:pStyle w:val="Style1"/>
        <w:numPr>
          <w:ilvl w:val="0"/>
          <w:numId w:val="1"/>
        </w:numPr>
        <w:jc w:val="both"/>
      </w:pPr>
      <w:r>
        <w:t>Immediately after earth disturbance activities cease in any area or subarea of the project, the operator shall stabilize all disturbed areas. During non-germinating months, mulch or other protective blanketing shall be applied as described in the plan. Areas not at finished grade, which will be reactivated within 1 year, may be stabilized in accordance with the temporary stabilization specifications. Those areas which will not be reactivated within 1 year shall be stabilized in accordance with the permanent stabilization specifications.</w:t>
      </w:r>
    </w:p>
    <w:p w:rsidR="00312CE3" w:rsidRDefault="00312CE3" w:rsidP="0056778C">
      <w:pPr>
        <w:pStyle w:val="Style1"/>
        <w:jc w:val="both"/>
      </w:pPr>
    </w:p>
    <w:p w:rsidR="00312CE3" w:rsidRDefault="006D380C" w:rsidP="00C8707D">
      <w:pPr>
        <w:pStyle w:val="Style1"/>
        <w:numPr>
          <w:ilvl w:val="0"/>
          <w:numId w:val="1"/>
        </w:numPr>
        <w:jc w:val="both"/>
      </w:pPr>
      <w:r>
        <w:t>Permanent stabilization is defined as a minimum uniform, perennial 70% vegetative cover or other permanent non-vegetative cover with a density sufficient to resist accelerated erosion. Cut and fill slopes shall be capable of resisting failure due to slumping, sliding, or mother movements.</w:t>
      </w:r>
    </w:p>
    <w:p w:rsidR="006D380C" w:rsidRDefault="006D380C" w:rsidP="0056778C">
      <w:pPr>
        <w:pStyle w:val="Style1"/>
        <w:jc w:val="both"/>
      </w:pPr>
    </w:p>
    <w:p w:rsidR="006D380C" w:rsidRDefault="00F56052" w:rsidP="00C8707D">
      <w:pPr>
        <w:pStyle w:val="Style1"/>
        <w:numPr>
          <w:ilvl w:val="0"/>
          <w:numId w:val="1"/>
        </w:numPr>
        <w:jc w:val="both"/>
      </w:pPr>
      <w:r w:rsidRPr="00F56052">
        <w:t>Erosion and sediment BMPs must be constructed, stabilized, and functional before site disturbance begins within the tributary areas of those BMPs</w:t>
      </w:r>
      <w:r>
        <w:t xml:space="preserve">. </w:t>
      </w:r>
      <w:r w:rsidRPr="00F56052">
        <w:t xml:space="preserve"> </w:t>
      </w:r>
      <w:r w:rsidR="004B5428">
        <w:t>E&amp;S BMPs shall remain functional as such until all areas tributary to them are permanently stabilized or until they are replaced by another BMP approved by the local conservation district or the Department.</w:t>
      </w:r>
    </w:p>
    <w:p w:rsidR="004B5428" w:rsidRDefault="004B5428" w:rsidP="0056778C">
      <w:pPr>
        <w:pStyle w:val="Style1"/>
        <w:jc w:val="both"/>
      </w:pPr>
    </w:p>
    <w:p w:rsidR="004B5428" w:rsidRDefault="004B5428" w:rsidP="00C8707D">
      <w:pPr>
        <w:pStyle w:val="Style1"/>
        <w:numPr>
          <w:ilvl w:val="0"/>
          <w:numId w:val="1"/>
        </w:numPr>
        <w:jc w:val="both"/>
      </w:pPr>
      <w:r>
        <w:t>Upon completion of all earth disturbance activities and permanent stabilization of all disturbed areas, the owner and/or operator shall contact the local conservation district for an inspection prior to removal/conversion of the E&amp;S BMPs.</w:t>
      </w:r>
    </w:p>
    <w:p w:rsidR="004B5428" w:rsidRDefault="004B5428" w:rsidP="0056778C">
      <w:pPr>
        <w:pStyle w:val="Style1"/>
        <w:jc w:val="both"/>
      </w:pPr>
    </w:p>
    <w:p w:rsidR="004B5428" w:rsidRDefault="004B5428" w:rsidP="00C8707D">
      <w:pPr>
        <w:pStyle w:val="Style1"/>
        <w:numPr>
          <w:ilvl w:val="0"/>
          <w:numId w:val="1"/>
        </w:numPr>
        <w:jc w:val="both"/>
      </w:pPr>
      <w:r>
        <w:t>After final site stabilization has been achieved, temporary erosion and sediment BMPs must be removed or converted to permanent post construction stormwater management BMPs. Areas disturbed during removal or conversion of the BMPs shall be stabilized immediately. In order to ensure rapid revegetation of disturbed areas, such removal/conversions are to be done only during the germinating season.</w:t>
      </w:r>
    </w:p>
    <w:p w:rsidR="004B5428" w:rsidRDefault="004B5428" w:rsidP="0056778C">
      <w:pPr>
        <w:pStyle w:val="Style1"/>
        <w:jc w:val="both"/>
      </w:pPr>
    </w:p>
    <w:p w:rsidR="004B5428" w:rsidRDefault="005D7DCE" w:rsidP="00C8707D">
      <w:pPr>
        <w:pStyle w:val="Style1"/>
        <w:numPr>
          <w:ilvl w:val="0"/>
          <w:numId w:val="1"/>
        </w:numPr>
        <w:jc w:val="both"/>
      </w:pPr>
      <w:r>
        <w:lastRenderedPageBreak/>
        <w:t>Upon completion of all earth disturbance activities and permanent stabilization of all disturbed areas, the owner and/or operator shall contact the local conservation district to schedule a final inspection.</w:t>
      </w:r>
    </w:p>
    <w:p w:rsidR="000C5C74" w:rsidRDefault="000C5C74" w:rsidP="005D7DCE">
      <w:pPr>
        <w:pStyle w:val="Style1"/>
        <w:jc w:val="both"/>
      </w:pPr>
    </w:p>
    <w:p w:rsidR="000C5C74" w:rsidRDefault="000C5C74" w:rsidP="00C8707D">
      <w:pPr>
        <w:pStyle w:val="Style1"/>
        <w:numPr>
          <w:ilvl w:val="0"/>
          <w:numId w:val="1"/>
        </w:numPr>
        <w:jc w:val="both"/>
        <w:rPr>
          <w:rFonts w:cs="Helvetica"/>
        </w:rPr>
      </w:pPr>
      <w:r>
        <w:rPr>
          <w:rFonts w:cs="Helvetica"/>
        </w:rPr>
        <w:t xml:space="preserve">Failure to correctly install </w:t>
      </w:r>
      <w:r w:rsidR="005D7DCE">
        <w:rPr>
          <w:rFonts w:cs="Helvetica"/>
        </w:rPr>
        <w:t>E&amp;S BMPs, failure to prevent sediment-</w:t>
      </w:r>
      <w:r>
        <w:rPr>
          <w:rFonts w:cs="Helvetica"/>
        </w:rPr>
        <w:t xml:space="preserve">laden runoff from leaving the construction site </w:t>
      </w:r>
      <w:r w:rsidRPr="005D7DCE">
        <w:rPr>
          <w:rFonts w:cs="Helvetica"/>
          <w:bCs/>
        </w:rPr>
        <w:t>or</w:t>
      </w:r>
      <w:r>
        <w:rPr>
          <w:rFonts w:cs="Helvetica"/>
        </w:rPr>
        <w:t xml:space="preserve"> failure to take </w:t>
      </w:r>
      <w:r w:rsidR="005D7DCE">
        <w:rPr>
          <w:rFonts w:cs="Helvetica"/>
        </w:rPr>
        <w:t>immediate corrective action</w:t>
      </w:r>
      <w:r>
        <w:rPr>
          <w:rFonts w:cs="Helvetica"/>
        </w:rPr>
        <w:t xml:space="preserve"> to </w:t>
      </w:r>
      <w:r w:rsidR="005D7DCE">
        <w:rPr>
          <w:rFonts w:cs="Helvetica"/>
        </w:rPr>
        <w:t>resolve failure</w:t>
      </w:r>
      <w:r>
        <w:rPr>
          <w:rFonts w:cs="Helvetica"/>
        </w:rPr>
        <w:t xml:space="preserve"> of </w:t>
      </w:r>
      <w:r w:rsidR="005D7DCE">
        <w:rPr>
          <w:rFonts w:cs="Helvetica"/>
        </w:rPr>
        <w:t>E&amp;S BMPs</w:t>
      </w:r>
      <w:r>
        <w:rPr>
          <w:rFonts w:cs="Helvetica"/>
        </w:rPr>
        <w:t xml:space="preserve"> may result in administrative, civil</w:t>
      </w:r>
      <w:r w:rsidR="005D7DCE">
        <w:rPr>
          <w:rFonts w:cs="Helvetica"/>
        </w:rPr>
        <w:t>,</w:t>
      </w:r>
      <w:r>
        <w:rPr>
          <w:rFonts w:cs="Helvetica"/>
        </w:rPr>
        <w:t xml:space="preserve"> and/or criminal penalties being instituted by the </w:t>
      </w:r>
      <w:r w:rsidR="005D7DCE">
        <w:rPr>
          <w:rFonts w:cs="Helvetica"/>
        </w:rPr>
        <w:t>D</w:t>
      </w:r>
      <w:r>
        <w:rPr>
          <w:rFonts w:cs="Helvetica"/>
        </w:rPr>
        <w:t>epartment as defined in Section 602 of the Clean Streams Law.  The Clean Streams Law provides for up to $10,000 per day in civil penalties, up to $10,000 in summary criminal penalties, and up to $25,000 in misdemeanor criminal penalties for each violation.</w:t>
      </w:r>
    </w:p>
    <w:p w:rsidR="00A36D8A" w:rsidRDefault="00A36D8A" w:rsidP="000C5C74">
      <w:pPr>
        <w:pStyle w:val="Style1"/>
        <w:jc w:val="both"/>
        <w:rPr>
          <w:rFonts w:cs="Helvetica"/>
        </w:rPr>
      </w:pPr>
    </w:p>
    <w:p w:rsidR="00A36D8A" w:rsidRDefault="00A36D8A" w:rsidP="00C8707D">
      <w:pPr>
        <w:pStyle w:val="Style1"/>
        <w:numPr>
          <w:ilvl w:val="0"/>
          <w:numId w:val="1"/>
        </w:numPr>
        <w:jc w:val="both"/>
      </w:pPr>
      <w:r>
        <w:t>In the event of sinkhole discovery a professional geologist or engineer will be contacted concerning mitigation. Additionally, the Lehigh County Conservation District will be made aware of the sinkhole discovery immediately.</w:t>
      </w:r>
    </w:p>
    <w:p w:rsidR="00A36D8A" w:rsidRDefault="00A36D8A" w:rsidP="00A36D8A">
      <w:pPr>
        <w:pStyle w:val="Style1"/>
        <w:jc w:val="both"/>
      </w:pPr>
    </w:p>
    <w:p w:rsidR="00A36D8A" w:rsidRDefault="00A36D8A" w:rsidP="00C8707D">
      <w:pPr>
        <w:pStyle w:val="Style1"/>
        <w:numPr>
          <w:ilvl w:val="0"/>
          <w:numId w:val="1"/>
        </w:numPr>
        <w:jc w:val="both"/>
      </w:pPr>
      <w:r>
        <w:t>The operator shall assure that the approved erosion and sediment control plan is properly and completely implemented.</w:t>
      </w:r>
    </w:p>
    <w:p w:rsidR="00A36D8A" w:rsidRDefault="00A36D8A" w:rsidP="00A36D8A">
      <w:pPr>
        <w:pStyle w:val="Style1"/>
        <w:jc w:val="both"/>
      </w:pPr>
    </w:p>
    <w:p w:rsidR="00A36D8A" w:rsidRDefault="00A36D8A" w:rsidP="00C8707D">
      <w:pPr>
        <w:pStyle w:val="Style1"/>
        <w:numPr>
          <w:ilvl w:val="0"/>
          <w:numId w:val="1"/>
        </w:numPr>
        <w:jc w:val="both"/>
      </w:pPr>
      <w:r>
        <w:t xml:space="preserve">The contractor is advised to become thoroughly familiar with the provisions of the Appendix 64, Erosion Control Rules and Regulations, Title 25, Part 1, Department of </w:t>
      </w:r>
      <w:proofErr w:type="gramStart"/>
      <w:r>
        <w:t>Environmental  Protection</w:t>
      </w:r>
      <w:proofErr w:type="gramEnd"/>
      <w:r>
        <w:t>, Subpart C, Protection of Natural Resources, Article III, Water Resources, Chapter 102, Erosion Control.</w:t>
      </w:r>
    </w:p>
    <w:p w:rsidR="00A36D8A" w:rsidRDefault="00A36D8A" w:rsidP="00A36D8A">
      <w:pPr>
        <w:pStyle w:val="Style1"/>
        <w:jc w:val="both"/>
      </w:pPr>
    </w:p>
    <w:p w:rsidR="00A36D8A" w:rsidRDefault="00A36D8A" w:rsidP="00C8707D">
      <w:pPr>
        <w:pStyle w:val="Style1"/>
        <w:numPr>
          <w:ilvl w:val="0"/>
          <w:numId w:val="1"/>
        </w:numPr>
        <w:jc w:val="both"/>
      </w:pPr>
      <w:r>
        <w:t xml:space="preserve">The E&amp;S control plan mapping must display a PA ONE CALL SYSTEM INCORPORATED symbol including the site identification number.  </w:t>
      </w:r>
      <w:r w:rsidR="00BD7C27" w:rsidRPr="00BD7C27">
        <w:t>(</w:t>
      </w:r>
      <w:r w:rsidRPr="00BD7C27">
        <w:t>This i</w:t>
      </w:r>
      <w:r w:rsidR="00BD7C27">
        <w:t>s a numbered symbol not a note.</w:t>
      </w:r>
      <w:r w:rsidRPr="00BD7C27">
        <w:t>)</w:t>
      </w:r>
    </w:p>
    <w:p w:rsidR="00A36D8A" w:rsidRDefault="00A36D8A" w:rsidP="00A36D8A">
      <w:pPr>
        <w:pStyle w:val="Style1"/>
        <w:jc w:val="both"/>
      </w:pPr>
    </w:p>
    <w:p w:rsidR="008238FA" w:rsidRDefault="008238FA" w:rsidP="00C8707D">
      <w:pPr>
        <w:pStyle w:val="Style1"/>
        <w:numPr>
          <w:ilvl w:val="0"/>
          <w:numId w:val="1"/>
        </w:numPr>
        <w:jc w:val="both"/>
      </w:pPr>
      <w:r>
        <w:t>At stream crossings, 50’ buffer areas should be maintained.  On buffers, clearing, sod disturbances, excavation, and equipment traffic should be minimized.  Activities such as stacking logs, burning cleared brush, discharging rainwater from trenches, welding pipe sections, refueling and maintaining equipment should be accomplished outside of buffers.</w:t>
      </w:r>
    </w:p>
    <w:p w:rsidR="008238FA" w:rsidRDefault="008238FA" w:rsidP="008238FA">
      <w:pPr>
        <w:pStyle w:val="Style1"/>
        <w:jc w:val="both"/>
      </w:pPr>
    </w:p>
    <w:p w:rsidR="008238FA" w:rsidRDefault="008238FA" w:rsidP="00C8707D">
      <w:pPr>
        <w:pStyle w:val="Style1"/>
        <w:numPr>
          <w:ilvl w:val="0"/>
          <w:numId w:val="1"/>
        </w:numPr>
        <w:jc w:val="both"/>
      </w:pPr>
      <w:r>
        <w:t>All wetlands must be delineated and protected with orange safety fence prior to any earthmoving activity.</w:t>
      </w:r>
    </w:p>
    <w:p w:rsidR="0036073F" w:rsidRDefault="0036073F" w:rsidP="008238FA">
      <w:pPr>
        <w:pStyle w:val="Style1"/>
        <w:jc w:val="both"/>
      </w:pPr>
    </w:p>
    <w:p w:rsidR="0036073F" w:rsidRDefault="0036073F" w:rsidP="00C8707D">
      <w:pPr>
        <w:pStyle w:val="Style1"/>
        <w:numPr>
          <w:ilvl w:val="0"/>
          <w:numId w:val="1"/>
        </w:numPr>
        <w:jc w:val="both"/>
      </w:pPr>
      <w:r>
        <w:t>Straw mulch shall be applied in long strands, not chopped or finely broken</w:t>
      </w:r>
    </w:p>
    <w:p w:rsidR="005E182C" w:rsidRDefault="005E182C" w:rsidP="00A36D8A">
      <w:pPr>
        <w:pStyle w:val="Style1"/>
        <w:jc w:val="both"/>
      </w:pPr>
    </w:p>
    <w:p w:rsidR="005D7DCE" w:rsidRDefault="005D7DCE" w:rsidP="000C5C74">
      <w:pPr>
        <w:pStyle w:val="BodyText3"/>
        <w:jc w:val="both"/>
        <w:rPr>
          <w:rFonts w:ascii="Times New Roman" w:hAnsi="Times New Roman"/>
          <w:sz w:val="24"/>
        </w:rPr>
      </w:pPr>
    </w:p>
    <w:p w:rsidR="005D7DCE" w:rsidRPr="00BD7C27" w:rsidRDefault="005D7DCE" w:rsidP="00BD7C27">
      <w:pPr>
        <w:pStyle w:val="BodyText3"/>
        <w:ind w:left="720"/>
        <w:jc w:val="center"/>
        <w:rPr>
          <w:rFonts w:ascii="Times New Roman" w:hAnsi="Times New Roman"/>
          <w:b/>
          <w:sz w:val="24"/>
        </w:rPr>
      </w:pPr>
      <w:r w:rsidRPr="00BD7C27">
        <w:rPr>
          <w:rFonts w:ascii="Times New Roman" w:hAnsi="Times New Roman"/>
          <w:b/>
          <w:sz w:val="24"/>
        </w:rPr>
        <w:t>OPTIONAL NOTES</w:t>
      </w:r>
    </w:p>
    <w:p w:rsidR="005D7DCE" w:rsidRPr="00BD7C27" w:rsidRDefault="005D7DCE" w:rsidP="00BD7C27">
      <w:pPr>
        <w:pStyle w:val="BodyText3"/>
        <w:jc w:val="center"/>
        <w:rPr>
          <w:rFonts w:ascii="Times New Roman" w:hAnsi="Times New Roman"/>
          <w:b/>
          <w:sz w:val="24"/>
        </w:rPr>
      </w:pPr>
    </w:p>
    <w:p w:rsidR="005D7DCE" w:rsidRPr="00BD7C27" w:rsidRDefault="005D7DCE" w:rsidP="00BD7C27">
      <w:pPr>
        <w:pStyle w:val="BodyText3"/>
        <w:ind w:firstLine="720"/>
        <w:jc w:val="center"/>
        <w:rPr>
          <w:rFonts w:ascii="Times New Roman" w:hAnsi="Times New Roman"/>
          <w:b/>
          <w:sz w:val="24"/>
        </w:rPr>
      </w:pPr>
      <w:r w:rsidRPr="00BD7C27">
        <w:rPr>
          <w:rFonts w:ascii="Times New Roman" w:hAnsi="Times New Roman"/>
          <w:b/>
          <w:sz w:val="24"/>
        </w:rPr>
        <w:t>The following notes should be added to plan drawings as applicable.</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Concrete wash water shall be handled in the manner described on the plan drawings. In no case shall it be allowed to enter any surface waters or groundwater systems.</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All channels shall be kept free of obstructions including but not limited to fill, rocks, leaves, woody debris, accumulated sediment, excess vegetation, and construction material/wastes.</w:t>
      </w:r>
    </w:p>
    <w:p w:rsidR="005D7DCE" w:rsidRDefault="005D7DCE" w:rsidP="000C5C74">
      <w:pPr>
        <w:pStyle w:val="BodyText3"/>
        <w:jc w:val="both"/>
        <w:rPr>
          <w:rFonts w:ascii="Times New Roman" w:hAnsi="Times New Roman"/>
          <w:sz w:val="24"/>
        </w:rPr>
      </w:pPr>
    </w:p>
    <w:p w:rsidR="005C4AD5" w:rsidRDefault="005C4AD5" w:rsidP="000C5C74">
      <w:pPr>
        <w:pStyle w:val="BodyText3"/>
        <w:jc w:val="both"/>
        <w:rPr>
          <w:rFonts w:ascii="Times New Roman" w:hAnsi="Times New Roman"/>
          <w:sz w:val="24"/>
        </w:rPr>
      </w:pPr>
    </w:p>
    <w:p w:rsidR="005C4AD5" w:rsidRDefault="005C4AD5"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Underground utilities cutting through any active channel shall be immediately backfilled and the channel restored to its original cross-section and protective lining. Any base flow within the channel shall be conveyed past the work area in the manner described in this plan until such restoration is complete.</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 xml:space="preserve">Channels having riprap, Reno mattress, or gabion linings must be sufficiently over-excavated so that the design dimensions will be provided </w:t>
      </w:r>
      <w:r w:rsidRPr="005D7DCE">
        <w:rPr>
          <w:rFonts w:ascii="Times New Roman" w:hAnsi="Times New Roman"/>
          <w:sz w:val="24"/>
          <w:u w:val="single"/>
        </w:rPr>
        <w:t>after</w:t>
      </w:r>
      <w:r>
        <w:rPr>
          <w:rFonts w:ascii="Times New Roman" w:hAnsi="Times New Roman"/>
          <w:sz w:val="24"/>
        </w:rPr>
        <w:t xml:space="preserve"> placement of the protective lining.</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Sediment basins and/or traps shall be kept free of all construction waste, wash water, and other debris having potential to clog the basin/trap outlet structures and/or pollute the surface waters.</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Sediment basins shall be protected from unauthorized acts by third parties.</w:t>
      </w:r>
    </w:p>
    <w:p w:rsidR="00BE7B1F" w:rsidRDefault="00BE7B1F" w:rsidP="000C5C74">
      <w:pPr>
        <w:pStyle w:val="BodyText3"/>
        <w:jc w:val="both"/>
        <w:rPr>
          <w:rFonts w:ascii="Times New Roman" w:hAnsi="Times New Roman"/>
          <w:sz w:val="24"/>
        </w:rPr>
      </w:pPr>
    </w:p>
    <w:p w:rsidR="00BE7B1F" w:rsidRDefault="00BE7B1F" w:rsidP="00C8707D">
      <w:pPr>
        <w:pStyle w:val="BodyText3"/>
        <w:numPr>
          <w:ilvl w:val="0"/>
          <w:numId w:val="1"/>
        </w:numPr>
        <w:jc w:val="both"/>
        <w:rPr>
          <w:rFonts w:ascii="Times New Roman" w:hAnsi="Times New Roman"/>
          <w:sz w:val="24"/>
        </w:rPr>
      </w:pPr>
      <w:r w:rsidRPr="00BE7B1F">
        <w:rPr>
          <w:rFonts w:ascii="Times New Roman" w:hAnsi="Times New Roman"/>
          <w:sz w:val="24"/>
        </w:rPr>
        <w:t>Baffles must be installed to allow basin maintenance and clean out.</w:t>
      </w:r>
    </w:p>
    <w:p w:rsidR="005D7DCE" w:rsidRDefault="005D7DCE" w:rsidP="000C5C74">
      <w:pPr>
        <w:pStyle w:val="BodyText3"/>
        <w:jc w:val="both"/>
        <w:rPr>
          <w:rFonts w:ascii="Times New Roman" w:hAnsi="Times New Roman"/>
          <w:sz w:val="24"/>
        </w:rPr>
      </w:pPr>
    </w:p>
    <w:p w:rsidR="005D7DCE" w:rsidRDefault="005D7DCE" w:rsidP="00C8707D">
      <w:pPr>
        <w:pStyle w:val="BodyText3"/>
        <w:numPr>
          <w:ilvl w:val="0"/>
          <w:numId w:val="1"/>
        </w:numPr>
        <w:jc w:val="both"/>
        <w:rPr>
          <w:rFonts w:ascii="Times New Roman" w:hAnsi="Times New Roman"/>
          <w:sz w:val="24"/>
        </w:rPr>
      </w:pPr>
      <w:r>
        <w:rPr>
          <w:rFonts w:ascii="Times New Roman" w:hAnsi="Times New Roman"/>
          <w:sz w:val="24"/>
        </w:rPr>
        <w:t>Any damage that occurs in whole or in part as a result of basin or trap discharge shall be immediately repaired by the permittee in a permanent manner satisfactory to the municipality, local conservation district, and the owner of the damaged property.</w:t>
      </w:r>
    </w:p>
    <w:p w:rsidR="005D7DCE" w:rsidRDefault="005D7DCE" w:rsidP="000C5C74">
      <w:pPr>
        <w:pStyle w:val="BodyText3"/>
        <w:jc w:val="both"/>
        <w:rPr>
          <w:rFonts w:ascii="Times New Roman" w:hAnsi="Times New Roman"/>
          <w:sz w:val="24"/>
        </w:rPr>
      </w:pPr>
    </w:p>
    <w:p w:rsidR="005D7DCE" w:rsidRDefault="00886B16" w:rsidP="00C8707D">
      <w:pPr>
        <w:pStyle w:val="BodyText3"/>
        <w:numPr>
          <w:ilvl w:val="0"/>
          <w:numId w:val="1"/>
        </w:numPr>
        <w:jc w:val="both"/>
        <w:rPr>
          <w:rFonts w:ascii="Times New Roman" w:hAnsi="Times New Roman"/>
          <w:sz w:val="24"/>
        </w:rPr>
      </w:pPr>
      <w:r>
        <w:rPr>
          <w:rFonts w:ascii="Times New Roman" w:hAnsi="Times New Roman"/>
          <w:sz w:val="24"/>
        </w:rPr>
        <w:t>Upon request, the applicant or his contractor shall provide an as-built (record drawing) for any sediment basin or trap to the municipal inspector, local conservation district or the Department.</w:t>
      </w:r>
    </w:p>
    <w:p w:rsidR="00886B16" w:rsidRDefault="00886B16" w:rsidP="000C5C74">
      <w:pPr>
        <w:pStyle w:val="BodyText3"/>
        <w:jc w:val="both"/>
        <w:rPr>
          <w:rFonts w:ascii="Times New Roman" w:hAnsi="Times New Roman"/>
          <w:sz w:val="24"/>
        </w:rPr>
      </w:pPr>
    </w:p>
    <w:p w:rsidR="00886B16" w:rsidRDefault="00886B16" w:rsidP="00C8707D">
      <w:pPr>
        <w:pStyle w:val="BodyText3"/>
        <w:numPr>
          <w:ilvl w:val="0"/>
          <w:numId w:val="1"/>
        </w:numPr>
        <w:jc w:val="both"/>
        <w:rPr>
          <w:rFonts w:ascii="Times New Roman" w:hAnsi="Times New Roman"/>
          <w:sz w:val="24"/>
        </w:rPr>
      </w:pPr>
      <w:r>
        <w:rPr>
          <w:rFonts w:ascii="Times New Roman" w:hAnsi="Times New Roman"/>
          <w:sz w:val="24"/>
        </w:rPr>
        <w:t>Erosion control blanketing shall be installed on all slopes 3H</w:t>
      </w:r>
      <w:proofErr w:type="gramStart"/>
      <w:r>
        <w:rPr>
          <w:rFonts w:ascii="Times New Roman" w:hAnsi="Times New Roman"/>
          <w:sz w:val="24"/>
        </w:rPr>
        <w:t>:1V</w:t>
      </w:r>
      <w:proofErr w:type="gramEnd"/>
      <w:r>
        <w:rPr>
          <w:rFonts w:ascii="Times New Roman" w:hAnsi="Times New Roman"/>
          <w:sz w:val="24"/>
        </w:rPr>
        <w:t xml:space="preserve"> or steeper</w:t>
      </w:r>
      <w:r w:rsidR="00F963FC">
        <w:rPr>
          <w:rFonts w:ascii="Times New Roman" w:hAnsi="Times New Roman"/>
          <w:sz w:val="24"/>
        </w:rPr>
        <w:t>,</w:t>
      </w:r>
      <w:r>
        <w:rPr>
          <w:rFonts w:ascii="Times New Roman" w:hAnsi="Times New Roman"/>
          <w:sz w:val="24"/>
        </w:rPr>
        <w:t xml:space="preserve"> within 50 feet of a surface water and on all other disturbed areas specified on the plan maps and/or detail sheets.</w:t>
      </w:r>
    </w:p>
    <w:p w:rsidR="00886B16" w:rsidRDefault="00886B16" w:rsidP="000C5C74">
      <w:pPr>
        <w:pStyle w:val="BodyText3"/>
        <w:jc w:val="both"/>
        <w:rPr>
          <w:rFonts w:ascii="Times New Roman" w:hAnsi="Times New Roman"/>
          <w:sz w:val="24"/>
        </w:rPr>
      </w:pPr>
    </w:p>
    <w:p w:rsidR="00886B16" w:rsidRDefault="00886B16" w:rsidP="00C8707D">
      <w:pPr>
        <w:pStyle w:val="BodyText3"/>
        <w:numPr>
          <w:ilvl w:val="0"/>
          <w:numId w:val="1"/>
        </w:numPr>
        <w:jc w:val="both"/>
        <w:rPr>
          <w:rFonts w:ascii="Times New Roman" w:hAnsi="Times New Roman"/>
          <w:sz w:val="24"/>
        </w:rPr>
      </w:pPr>
      <w:r>
        <w:rPr>
          <w:rFonts w:ascii="Times New Roman" w:hAnsi="Times New Roman"/>
          <w:sz w:val="24"/>
        </w:rPr>
        <w:t>Fill material for embankments shall be free of roots, or other woody vegetation, organic material, large stones, and other objectionable materials. The embankment shall be compacted in maximum ___________ layered lifts at __________ % density.</w:t>
      </w:r>
    </w:p>
    <w:p w:rsidR="005D7DCE" w:rsidRDefault="005D7DCE" w:rsidP="000C5C74">
      <w:pPr>
        <w:pStyle w:val="BodyText3"/>
        <w:jc w:val="both"/>
        <w:rPr>
          <w:rFonts w:ascii="Times New Roman" w:hAnsi="Times New Roman"/>
          <w:sz w:val="24"/>
        </w:rPr>
      </w:pPr>
    </w:p>
    <w:p w:rsidR="005C4AD5" w:rsidRDefault="005C4AD5" w:rsidP="009930B4">
      <w:pPr>
        <w:pStyle w:val="BodyText3"/>
        <w:jc w:val="both"/>
        <w:rPr>
          <w:rFonts w:ascii="Times New Roman" w:hAnsi="Times New Roman"/>
          <w:sz w:val="24"/>
        </w:rPr>
      </w:pPr>
    </w:p>
    <w:p w:rsidR="009930B4" w:rsidRPr="00F963FC" w:rsidRDefault="009930B4" w:rsidP="00F963FC">
      <w:pPr>
        <w:pStyle w:val="BodyText3"/>
        <w:ind w:left="720"/>
        <w:jc w:val="center"/>
        <w:rPr>
          <w:rFonts w:ascii="Times New Roman" w:hAnsi="Times New Roman"/>
          <w:b/>
          <w:sz w:val="24"/>
        </w:rPr>
      </w:pPr>
      <w:r w:rsidRPr="00F963FC">
        <w:rPr>
          <w:rFonts w:ascii="Times New Roman" w:hAnsi="Times New Roman"/>
          <w:b/>
          <w:sz w:val="24"/>
        </w:rPr>
        <w:t>THE FOLLOWING NOTE SHOULD ONLY BE PROVIDED FOR PROJECT SITES THAT DO NOT REQUIRE AN NPDES PERMIT.</w:t>
      </w:r>
    </w:p>
    <w:p w:rsidR="009930B4" w:rsidRPr="009930B4" w:rsidRDefault="009930B4" w:rsidP="009930B4">
      <w:pPr>
        <w:pStyle w:val="BodyText3"/>
        <w:jc w:val="both"/>
        <w:rPr>
          <w:rFonts w:ascii="Times New Roman" w:hAnsi="Times New Roman"/>
          <w:sz w:val="24"/>
        </w:rPr>
      </w:pPr>
    </w:p>
    <w:p w:rsidR="005D7DCE" w:rsidRDefault="009930B4" w:rsidP="00C8707D">
      <w:pPr>
        <w:pStyle w:val="BodyText3"/>
        <w:numPr>
          <w:ilvl w:val="0"/>
          <w:numId w:val="1"/>
        </w:numPr>
        <w:jc w:val="both"/>
        <w:rPr>
          <w:rFonts w:ascii="Times New Roman" w:hAnsi="Times New Roman"/>
          <w:sz w:val="24"/>
        </w:rPr>
      </w:pPr>
      <w:r w:rsidRPr="009930B4">
        <w:rPr>
          <w:rFonts w:ascii="Times New Roman" w:hAnsi="Times New Roman"/>
          <w:sz w:val="24"/>
        </w:rPr>
        <w:t>At least 7 days before starting any earth disturbance activities, the operator shall provide notice in writing to the Lehigh County Conservation District that earth disturbance activities will be commencing.</w:t>
      </w:r>
    </w:p>
    <w:p w:rsidR="005D7DCE" w:rsidRDefault="005D7DCE" w:rsidP="000C5C74">
      <w:pPr>
        <w:pStyle w:val="BodyText3"/>
        <w:jc w:val="both"/>
        <w:rPr>
          <w:rFonts w:ascii="Times New Roman" w:hAnsi="Times New Roman"/>
          <w:b/>
          <w:sz w:val="24"/>
          <w:szCs w:val="24"/>
        </w:rPr>
      </w:pPr>
    </w:p>
    <w:p w:rsidR="000C5C74" w:rsidRDefault="000C5C74" w:rsidP="000C5C74"/>
    <w:p w:rsidR="00F75DAA" w:rsidRDefault="00F75DAA"/>
    <w:p w:rsidR="009930B4" w:rsidRDefault="009930B4"/>
    <w:p w:rsidR="009930B4" w:rsidRDefault="009930B4"/>
    <w:p w:rsidR="009930B4" w:rsidRDefault="009930B4"/>
    <w:p w:rsidR="009930B4" w:rsidRDefault="009930B4">
      <w:r>
        <w:t>Last updated 11/1/12</w:t>
      </w:r>
    </w:p>
    <w:sectPr w:rsidR="009930B4" w:rsidSect="00886B1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EC7"/>
    <w:multiLevelType w:val="hybridMultilevel"/>
    <w:tmpl w:val="B7364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74"/>
    <w:rsid w:val="000032F9"/>
    <w:rsid w:val="000C5C74"/>
    <w:rsid w:val="000F5550"/>
    <w:rsid w:val="00223115"/>
    <w:rsid w:val="00312CE3"/>
    <w:rsid w:val="0036073F"/>
    <w:rsid w:val="0049073B"/>
    <w:rsid w:val="004B5428"/>
    <w:rsid w:val="0056778C"/>
    <w:rsid w:val="005C4AD5"/>
    <w:rsid w:val="005D7DCE"/>
    <w:rsid w:val="005E182C"/>
    <w:rsid w:val="006106B8"/>
    <w:rsid w:val="006D0037"/>
    <w:rsid w:val="006D380C"/>
    <w:rsid w:val="0080194A"/>
    <w:rsid w:val="008238FA"/>
    <w:rsid w:val="00835111"/>
    <w:rsid w:val="00886B16"/>
    <w:rsid w:val="009349C9"/>
    <w:rsid w:val="00957119"/>
    <w:rsid w:val="009930B4"/>
    <w:rsid w:val="00A36D8A"/>
    <w:rsid w:val="00A710B8"/>
    <w:rsid w:val="00A77BBE"/>
    <w:rsid w:val="00B53F15"/>
    <w:rsid w:val="00BD7C27"/>
    <w:rsid w:val="00BE7B1F"/>
    <w:rsid w:val="00C8707D"/>
    <w:rsid w:val="00CD6429"/>
    <w:rsid w:val="00D54263"/>
    <w:rsid w:val="00EC1B27"/>
    <w:rsid w:val="00F56052"/>
    <w:rsid w:val="00F7254D"/>
    <w:rsid w:val="00F75DAA"/>
    <w:rsid w:val="00F9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5C74"/>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C74"/>
    <w:rPr>
      <w:rFonts w:ascii="Times New Roman" w:eastAsia="Times New Roman" w:hAnsi="Times New Roman" w:cs="Times New Roman"/>
      <w:b/>
      <w:bCs/>
      <w:i/>
      <w:iCs/>
      <w:sz w:val="24"/>
      <w:szCs w:val="24"/>
    </w:rPr>
  </w:style>
  <w:style w:type="paragraph" w:styleId="Title">
    <w:name w:val="Title"/>
    <w:basedOn w:val="Normal"/>
    <w:link w:val="TitleChar"/>
    <w:qFormat/>
    <w:rsid w:val="000C5C74"/>
    <w:pPr>
      <w:jc w:val="center"/>
    </w:pPr>
    <w:rPr>
      <w:b/>
      <w:bCs/>
      <w:szCs w:val="20"/>
    </w:rPr>
  </w:style>
  <w:style w:type="character" w:customStyle="1" w:styleId="TitleChar">
    <w:name w:val="Title Char"/>
    <w:basedOn w:val="DefaultParagraphFont"/>
    <w:link w:val="Title"/>
    <w:rsid w:val="000C5C74"/>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0C5C74"/>
    <w:pPr>
      <w:jc w:val="both"/>
    </w:pPr>
  </w:style>
  <w:style w:type="character" w:customStyle="1" w:styleId="BodyTextChar">
    <w:name w:val="Body Text Char"/>
    <w:basedOn w:val="DefaultParagraphFont"/>
    <w:link w:val="BodyText"/>
    <w:semiHidden/>
    <w:rsid w:val="000C5C7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C5C74"/>
    <w:pPr>
      <w:ind w:left="342" w:hanging="342"/>
    </w:pPr>
    <w:rPr>
      <w:szCs w:val="20"/>
    </w:rPr>
  </w:style>
  <w:style w:type="character" w:customStyle="1" w:styleId="BodyTextIndentChar">
    <w:name w:val="Body Text Indent Char"/>
    <w:basedOn w:val="DefaultParagraphFont"/>
    <w:link w:val="BodyTextIndent"/>
    <w:semiHidden/>
    <w:rsid w:val="000C5C74"/>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C5C74"/>
    <w:rPr>
      <w:rFonts w:ascii="Arial" w:hAnsi="Arial"/>
      <w:b/>
      <w:sz w:val="28"/>
      <w:szCs w:val="20"/>
    </w:rPr>
  </w:style>
  <w:style w:type="character" w:customStyle="1" w:styleId="BodyText2Char">
    <w:name w:val="Body Text 2 Char"/>
    <w:basedOn w:val="DefaultParagraphFont"/>
    <w:link w:val="BodyText2"/>
    <w:semiHidden/>
    <w:rsid w:val="000C5C74"/>
    <w:rPr>
      <w:rFonts w:ascii="Arial" w:eastAsia="Times New Roman" w:hAnsi="Arial" w:cs="Times New Roman"/>
      <w:b/>
      <w:sz w:val="28"/>
      <w:szCs w:val="20"/>
    </w:rPr>
  </w:style>
  <w:style w:type="paragraph" w:styleId="BodyText3">
    <w:name w:val="Body Text 3"/>
    <w:basedOn w:val="Normal"/>
    <w:link w:val="BodyText3Char"/>
    <w:semiHidden/>
    <w:unhideWhenUsed/>
    <w:rsid w:val="000C5C74"/>
    <w:rPr>
      <w:rFonts w:ascii="Arial" w:hAnsi="Arial"/>
      <w:sz w:val="26"/>
      <w:szCs w:val="20"/>
    </w:rPr>
  </w:style>
  <w:style w:type="character" w:customStyle="1" w:styleId="BodyText3Char">
    <w:name w:val="Body Text 3 Char"/>
    <w:basedOn w:val="DefaultParagraphFont"/>
    <w:link w:val="BodyText3"/>
    <w:semiHidden/>
    <w:rsid w:val="000C5C74"/>
    <w:rPr>
      <w:rFonts w:ascii="Arial" w:eastAsia="Times New Roman" w:hAnsi="Arial" w:cs="Times New Roman"/>
      <w:sz w:val="26"/>
      <w:szCs w:val="20"/>
    </w:rPr>
  </w:style>
  <w:style w:type="paragraph" w:customStyle="1" w:styleId="Style1">
    <w:name w:val="Style1"/>
    <w:basedOn w:val="Normal"/>
    <w:rsid w:val="000C5C74"/>
    <w:pPr>
      <w:tabs>
        <w:tab w:val="left" w:pos="720"/>
        <w:tab w:val="left" w:pos="1296"/>
      </w:tabs>
    </w:pPr>
    <w:rPr>
      <w:szCs w:val="20"/>
    </w:rPr>
  </w:style>
  <w:style w:type="paragraph" w:styleId="ListParagraph">
    <w:name w:val="List Paragraph"/>
    <w:basedOn w:val="Normal"/>
    <w:uiPriority w:val="34"/>
    <w:qFormat/>
    <w:rsid w:val="00C8707D"/>
    <w:pPr>
      <w:ind w:left="720"/>
      <w:contextualSpacing/>
    </w:pPr>
  </w:style>
  <w:style w:type="paragraph" w:styleId="BalloonText">
    <w:name w:val="Balloon Text"/>
    <w:basedOn w:val="Normal"/>
    <w:link w:val="BalloonTextChar"/>
    <w:uiPriority w:val="99"/>
    <w:semiHidden/>
    <w:unhideWhenUsed/>
    <w:rsid w:val="00C8707D"/>
    <w:rPr>
      <w:rFonts w:ascii="Tahoma" w:hAnsi="Tahoma" w:cs="Tahoma"/>
      <w:sz w:val="16"/>
      <w:szCs w:val="16"/>
    </w:rPr>
  </w:style>
  <w:style w:type="character" w:customStyle="1" w:styleId="BalloonTextChar">
    <w:name w:val="Balloon Text Char"/>
    <w:basedOn w:val="DefaultParagraphFont"/>
    <w:link w:val="BalloonText"/>
    <w:uiPriority w:val="99"/>
    <w:semiHidden/>
    <w:rsid w:val="00C87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5C74"/>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C74"/>
    <w:rPr>
      <w:rFonts w:ascii="Times New Roman" w:eastAsia="Times New Roman" w:hAnsi="Times New Roman" w:cs="Times New Roman"/>
      <w:b/>
      <w:bCs/>
      <w:i/>
      <w:iCs/>
      <w:sz w:val="24"/>
      <w:szCs w:val="24"/>
    </w:rPr>
  </w:style>
  <w:style w:type="paragraph" w:styleId="Title">
    <w:name w:val="Title"/>
    <w:basedOn w:val="Normal"/>
    <w:link w:val="TitleChar"/>
    <w:qFormat/>
    <w:rsid w:val="000C5C74"/>
    <w:pPr>
      <w:jc w:val="center"/>
    </w:pPr>
    <w:rPr>
      <w:b/>
      <w:bCs/>
      <w:szCs w:val="20"/>
    </w:rPr>
  </w:style>
  <w:style w:type="character" w:customStyle="1" w:styleId="TitleChar">
    <w:name w:val="Title Char"/>
    <w:basedOn w:val="DefaultParagraphFont"/>
    <w:link w:val="Title"/>
    <w:rsid w:val="000C5C74"/>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0C5C74"/>
    <w:pPr>
      <w:jc w:val="both"/>
    </w:pPr>
  </w:style>
  <w:style w:type="character" w:customStyle="1" w:styleId="BodyTextChar">
    <w:name w:val="Body Text Char"/>
    <w:basedOn w:val="DefaultParagraphFont"/>
    <w:link w:val="BodyText"/>
    <w:semiHidden/>
    <w:rsid w:val="000C5C7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C5C74"/>
    <w:pPr>
      <w:ind w:left="342" w:hanging="342"/>
    </w:pPr>
    <w:rPr>
      <w:szCs w:val="20"/>
    </w:rPr>
  </w:style>
  <w:style w:type="character" w:customStyle="1" w:styleId="BodyTextIndentChar">
    <w:name w:val="Body Text Indent Char"/>
    <w:basedOn w:val="DefaultParagraphFont"/>
    <w:link w:val="BodyTextIndent"/>
    <w:semiHidden/>
    <w:rsid w:val="000C5C74"/>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C5C74"/>
    <w:rPr>
      <w:rFonts w:ascii="Arial" w:hAnsi="Arial"/>
      <w:b/>
      <w:sz w:val="28"/>
      <w:szCs w:val="20"/>
    </w:rPr>
  </w:style>
  <w:style w:type="character" w:customStyle="1" w:styleId="BodyText2Char">
    <w:name w:val="Body Text 2 Char"/>
    <w:basedOn w:val="DefaultParagraphFont"/>
    <w:link w:val="BodyText2"/>
    <w:semiHidden/>
    <w:rsid w:val="000C5C74"/>
    <w:rPr>
      <w:rFonts w:ascii="Arial" w:eastAsia="Times New Roman" w:hAnsi="Arial" w:cs="Times New Roman"/>
      <w:b/>
      <w:sz w:val="28"/>
      <w:szCs w:val="20"/>
    </w:rPr>
  </w:style>
  <w:style w:type="paragraph" w:styleId="BodyText3">
    <w:name w:val="Body Text 3"/>
    <w:basedOn w:val="Normal"/>
    <w:link w:val="BodyText3Char"/>
    <w:semiHidden/>
    <w:unhideWhenUsed/>
    <w:rsid w:val="000C5C74"/>
    <w:rPr>
      <w:rFonts w:ascii="Arial" w:hAnsi="Arial"/>
      <w:sz w:val="26"/>
      <w:szCs w:val="20"/>
    </w:rPr>
  </w:style>
  <w:style w:type="character" w:customStyle="1" w:styleId="BodyText3Char">
    <w:name w:val="Body Text 3 Char"/>
    <w:basedOn w:val="DefaultParagraphFont"/>
    <w:link w:val="BodyText3"/>
    <w:semiHidden/>
    <w:rsid w:val="000C5C74"/>
    <w:rPr>
      <w:rFonts w:ascii="Arial" w:eastAsia="Times New Roman" w:hAnsi="Arial" w:cs="Times New Roman"/>
      <w:sz w:val="26"/>
      <w:szCs w:val="20"/>
    </w:rPr>
  </w:style>
  <w:style w:type="paragraph" w:customStyle="1" w:styleId="Style1">
    <w:name w:val="Style1"/>
    <w:basedOn w:val="Normal"/>
    <w:rsid w:val="000C5C74"/>
    <w:pPr>
      <w:tabs>
        <w:tab w:val="left" w:pos="720"/>
        <w:tab w:val="left" w:pos="1296"/>
      </w:tabs>
    </w:pPr>
    <w:rPr>
      <w:szCs w:val="20"/>
    </w:rPr>
  </w:style>
  <w:style w:type="paragraph" w:styleId="ListParagraph">
    <w:name w:val="List Paragraph"/>
    <w:basedOn w:val="Normal"/>
    <w:uiPriority w:val="34"/>
    <w:qFormat/>
    <w:rsid w:val="00C8707D"/>
    <w:pPr>
      <w:ind w:left="720"/>
      <w:contextualSpacing/>
    </w:pPr>
  </w:style>
  <w:style w:type="paragraph" w:styleId="BalloonText">
    <w:name w:val="Balloon Text"/>
    <w:basedOn w:val="Normal"/>
    <w:link w:val="BalloonTextChar"/>
    <w:uiPriority w:val="99"/>
    <w:semiHidden/>
    <w:unhideWhenUsed/>
    <w:rsid w:val="00C8707D"/>
    <w:rPr>
      <w:rFonts w:ascii="Tahoma" w:hAnsi="Tahoma" w:cs="Tahoma"/>
      <w:sz w:val="16"/>
      <w:szCs w:val="16"/>
    </w:rPr>
  </w:style>
  <w:style w:type="character" w:customStyle="1" w:styleId="BalloonTextChar">
    <w:name w:val="Balloon Text Char"/>
    <w:basedOn w:val="DefaultParagraphFont"/>
    <w:link w:val="BalloonText"/>
    <w:uiPriority w:val="99"/>
    <w:semiHidden/>
    <w:rsid w:val="00C870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Richenderfer</dc:creator>
  <cp:lastModifiedBy>Holly Kaplan</cp:lastModifiedBy>
  <cp:revision>4</cp:revision>
  <cp:lastPrinted>2014-09-10T15:36:00Z</cp:lastPrinted>
  <dcterms:created xsi:type="dcterms:W3CDTF">2014-09-10T15:49:00Z</dcterms:created>
  <dcterms:modified xsi:type="dcterms:W3CDTF">2014-09-10T15:50:00Z</dcterms:modified>
</cp:coreProperties>
</file>